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Alfa Slab One" w:cs="Alfa Slab One" w:eastAsia="Alfa Slab One" w:hAnsi="Alfa Slab One"/>
          <w:sz w:val="36"/>
          <w:szCs w:val="36"/>
        </w:rPr>
      </w:pPr>
      <w:r w:rsidDel="00000000" w:rsidR="00000000" w:rsidRPr="00000000">
        <w:rPr>
          <w:rFonts w:ascii="Alfa Slab One" w:cs="Alfa Slab One" w:eastAsia="Alfa Slab One" w:hAnsi="Alfa Slab One"/>
          <w:sz w:val="36"/>
          <w:szCs w:val="36"/>
          <w:rtl w:val="0"/>
        </w:rPr>
        <w:t xml:space="preserve">Human Growth &amp; Development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lfa Slab One" w:cs="Alfa Slab One" w:eastAsia="Alfa Slab One" w:hAnsi="Alfa Slab One"/>
          <w:sz w:val="16"/>
          <w:szCs w:val="16"/>
        </w:rPr>
      </w:pPr>
      <w:r w:rsidDel="00000000" w:rsidR="00000000" w:rsidRPr="00000000">
        <w:rPr>
          <w:rFonts w:ascii="Alfa Slab One" w:cs="Alfa Slab One" w:eastAsia="Alfa Slab One" w:hAnsi="Alfa Slab One"/>
          <w:sz w:val="36"/>
          <w:szCs w:val="36"/>
          <w:rtl w:val="0"/>
        </w:rPr>
        <w:t xml:space="preserve">(Food &amp; Nutrition)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lfa Slab One" w:cs="Alfa Slab One" w:eastAsia="Alfa Slab One" w:hAnsi="Alfa Slab On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b w:val="1"/>
          <w:rtl w:val="0"/>
        </w:rPr>
        <w:t xml:space="preserve">Learning Goal: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I can identify and describe the structure and function of the digestive system, and understand the nutritional value of food.</w:t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320"/>
        <w:gridCol w:w="2670"/>
        <w:gridCol w:w="1830"/>
        <w:tblGridChange w:id="0">
          <w:tblGrid>
            <w:gridCol w:w="1980"/>
            <w:gridCol w:w="4320"/>
            <w:gridCol w:w="2670"/>
            <w:gridCol w:w="183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2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3*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Even with assistance, I am unable to meet the learning targets.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With assistance I can describe the the digestive system and it’s importance to maintaining balanced nutrition.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Vocabulary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18"/>
                <w:szCs w:val="18"/>
                <w:rtl w:val="0"/>
              </w:rPr>
              <w:t xml:space="preserve">nutrition, health, diet, grains, dairy, protein, vegetables, fruit, digestion, esophagus, large/small intestine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88" w:lineRule="auto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I can identify and describe the structure and function of the digestive system, and understand the nutritional value of food.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All of level 3, and make adjustments to my food intake that has a higher nutritional value.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8085"/>
        <w:gridCol w:w="1425"/>
        <w:tblGridChange w:id="0">
          <w:tblGrid>
            <w:gridCol w:w="1290"/>
            <w:gridCol w:w="8085"/>
            <w:gridCol w:w="1425"/>
          </w:tblGrid>
        </w:tblGridChange>
      </w:tblGrid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Status: 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Task: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Order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Human Body Foldable</w:t>
            </w: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This will be completed throughout the course of the unit.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HG &amp; D Handbook: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My Plate (p21) Use this page to take notes about nutrition.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Self-Reflection (p22)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Choose 1 or both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 or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Powerpoint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</w:t>
            </w:r>
            <w:hyperlink r:id="rId5">
              <w:r w:rsidDel="00000000" w:rsidR="00000000" w:rsidRPr="00000000">
                <w:rPr>
                  <w:rFonts w:ascii="Short Stack" w:cs="Short Stack" w:eastAsia="Short Stack" w:hAnsi="Short Stack"/>
                  <w:sz w:val="20"/>
                  <w:szCs w:val="20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Foods and Nutrition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My Plate Guidlines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(P or 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Video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Bill Nye</w:t>
            </w:r>
            <w:hyperlink r:id="rId8">
              <w:r w:rsidDel="00000000" w:rsidR="00000000" w:rsidRPr="00000000">
                <w:rPr>
                  <w:rFonts w:ascii="Short Stack" w:cs="Short Stack" w:eastAsia="Short Stack" w:hAnsi="Short Stack"/>
                  <w:sz w:val="20"/>
                  <w:szCs w:val="20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Nutrition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(23min)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Complete cloze worksheet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88" w:lineRule="auto"/>
              <w:ind w:left="72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Magic School Bus for Lunch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Complete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88" w:lineRule="auto"/>
              <w:contextualSpacing w:val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Summarizing Strategy: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Nutrition Haiku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88" w:lineRule="auto"/>
              <w:ind w:left="72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How To 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 Haiku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88" w:lineRule="auto"/>
              <w:ind w:left="72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Write a Haiku related to what you’ve learned about nutrition.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Optional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88" w:lineRule="auto"/>
              <w:contextualSpacing w:val="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Food Log/Journal: Meal Tracker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88" w:lineRule="auto"/>
              <w:ind w:left="72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Monitor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what you eat for one whole day (Breakfast, Lunch, Dinner)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88" w:lineRule="auto"/>
              <w:ind w:left="720" w:hanging="360"/>
              <w:contextualSpacing w:val="1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Choose one items from each meal that can be substituted for something healthier.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ort Stack">
    <w:embedRegular w:fontKey="{00000000-0000-0000-0000-000000000000}" r:id="rId1" w:subsetted="0"/>
  </w:font>
  <w:font w:name="Alfa Slab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youtube.com/watch?v=gOMuVpN8XqM" TargetMode="External"/><Relationship Id="rId10" Type="http://schemas.openxmlformats.org/officeDocument/2006/relationships/hyperlink" Target="https://www.youtube.com/watch?v=BTjXdzxhc_w" TargetMode="External"/><Relationship Id="rId9" Type="http://schemas.openxmlformats.org/officeDocument/2006/relationships/hyperlink" Target="http://www.schooltube.com/video/8b5b475d98ac476fbdb8/Bill-Nye-Nutrition" TargetMode="External"/><Relationship Id="rId5" Type="http://schemas.openxmlformats.org/officeDocument/2006/relationships/hyperlink" Target="https://docs.google.com/presentation/d/1yULd15Lh92n3SEgvG7t9APkER_nDtKWHIkk4aBJGsBs/edit#slide=id.p4" TargetMode="External"/><Relationship Id="rId6" Type="http://schemas.openxmlformats.org/officeDocument/2006/relationships/hyperlink" Target="https://docs.google.com/presentation/d/1yULd15Lh92n3SEgvG7t9APkER_nDtKWHIkk4aBJGsBs/edit#slide=id.p4" TargetMode="External"/><Relationship Id="rId7" Type="http://schemas.openxmlformats.org/officeDocument/2006/relationships/hyperlink" Target="https://www.youtube.com/watch?v=-J1hmmy1OB4" TargetMode="External"/><Relationship Id="rId8" Type="http://schemas.openxmlformats.org/officeDocument/2006/relationships/hyperlink" Target="http://www.schooltube.com/video/8b5b475d98ac476fbdb8/Bill-Nye-Nutri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AlfaSlabOne-regular.ttf"/></Relationships>
</file>