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Alfa Slab One" w:cs="Alfa Slab One" w:eastAsia="Alfa Slab One" w:hAnsi="Alfa Slab One"/>
          <w:sz w:val="36"/>
          <w:szCs w:val="36"/>
        </w:rPr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Body Systems 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hort Stack" w:cs="Short Stack" w:eastAsia="Short Stack" w:hAnsi="Short Stack"/>
          <w:sz w:val="16"/>
          <w:szCs w:val="16"/>
        </w:rPr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(Circulatory &amp; Respiratory)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b w:val="1"/>
          <w:rtl w:val="0"/>
        </w:rPr>
        <w:t xml:space="preserve">Learning Goal: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I can identify and describe the structure and function of the circulatory and respiratory systems.</w:t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320"/>
        <w:gridCol w:w="2670"/>
        <w:gridCol w:w="1830"/>
        <w:tblGridChange w:id="0">
          <w:tblGrid>
            <w:gridCol w:w="1980"/>
            <w:gridCol w:w="4320"/>
            <w:gridCol w:w="2670"/>
            <w:gridCol w:w="183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3*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Even with assistance, I am unable to meet the learning targets.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With assistance I can describe the functions of the respiratory and circulatory systems.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Vocabulary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18"/>
                <w:szCs w:val="18"/>
                <w:rtl w:val="0"/>
              </w:rPr>
              <w:t xml:space="preserve">Bronchial tree, windpipe, lung, nose, air sacs (alvioli), oxygen, carbon dioxide, respiratory system, circulatory system, arteries, veins, capillaries, pulse, heart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I can identify and describe the structure and function of both the circulatory and respiratory systems.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All of level 3, and make real-life connections to the content.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(I)ndependent</w:t>
        <w:tab/>
        <w:tab/>
        <w:t xml:space="preserve">(P)artner</w:t>
        <w:tab/>
        <w:tab/>
        <w:tab/>
        <w:t xml:space="preserve">(G)roup</w:t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7755"/>
        <w:gridCol w:w="1455"/>
        <w:tblGridChange w:id="0">
          <w:tblGrid>
            <w:gridCol w:w="1590"/>
            <w:gridCol w:w="7755"/>
            <w:gridCol w:w="1455"/>
          </w:tblGrid>
        </w:tblGridChange>
      </w:tblGrid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Status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Task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Order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Human Body Foldable: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 This will be completed throughout the course of the unit.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Body Systems: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5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Body Systems (G/P)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HG &amp; D Handbook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READ “Facts About the Human Body” (p11-12)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COMPLETE the GO: Human Body Systems (p13)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hyperlink r:id="rId6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Brain Pop “Body Systems”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Take the quiz after the video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Interactive: </w:t>
            </w:r>
            <w:hyperlink r:id="rId7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Major Organ Systems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(P or I)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Circulatory System: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8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Bill Nye “Heart” (P or 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Complete video sheet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HG &amp; D Handbook: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Map your Brain (p14)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Brain Power (p15)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(P or 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Video: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Brain Pop “</w:t>
            </w:r>
            <w:hyperlink r:id="rId9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Circulatory System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Take the quiz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Respiratory System: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Short Stack" w:cs="Short Stack" w:eastAsia="Short Stack" w:hAnsi="Short Stack"/>
              </w:rPr>
            </w:pPr>
            <w:hyperlink r:id="rId10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Magic School Bus “Works Out“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rFonts w:ascii="Short Stack" w:cs="Short Stack" w:eastAsia="Short Stack" w:hAnsi="Short Stack"/>
                <w:u w:val="none"/>
              </w:rPr>
            </w:pPr>
            <w:hyperlink r:id="rId11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http://app.discoveryeducation.com/player/view/assetGuid/CECED0E3-4A71-45CF-9390-6C1BDEE8FD73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Complete video sheet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Lab: Lung Capacity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hyperlink r:id="rId12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Diameter to Volume Conversion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(P or 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Video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Brain Pop “</w:t>
            </w:r>
            <w:hyperlink r:id="rId13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Respiratory System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Take the quiz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Video: Bill Nye “</w:t>
            </w:r>
            <w:hyperlink r:id="rId14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Respiration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“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Complete video sheet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ort Stack">
    <w:embedRegular w:fontKey="{00000000-0000-0000-0000-000000000000}" r:id="rId1" w:subsetted="0"/>
  </w:font>
  <w:font w:name="Alfa Slab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pp.discoveryeducation.com/player/view/assetGuid/CECED0E3-4A71-45CF-9390-6C1BDEE8FD73" TargetMode="External"/><Relationship Id="rId10" Type="http://schemas.openxmlformats.org/officeDocument/2006/relationships/hyperlink" Target="http://app.discoveryeducation.com/player/view/assetGuid/CECED0E3-4A71-45CF-9390-6C1BDEE8FD73" TargetMode="External"/><Relationship Id="rId13" Type="http://schemas.openxmlformats.org/officeDocument/2006/relationships/hyperlink" Target="https://www.brainpop.com/health/bodysystems/respiratorysystem/" TargetMode="External"/><Relationship Id="rId12" Type="http://schemas.openxmlformats.org/officeDocument/2006/relationships/hyperlink" Target="http://www.onlineconversion.com/object_volume_sphere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brainpop.com/health/bodysystems/circulatorysystem/" TargetMode="External"/><Relationship Id="rId14" Type="http://schemas.openxmlformats.org/officeDocument/2006/relationships/hyperlink" Target="https://www.youtube.com/watch?v=vw7nZpAAd0w" TargetMode="External"/><Relationship Id="rId5" Type="http://schemas.openxmlformats.org/officeDocument/2006/relationships/hyperlink" Target="http://app.discoveryeducation.com/player/view/assetGuid/FACE688E-E1F3-4156-9865-55837EF38042" TargetMode="External"/><Relationship Id="rId6" Type="http://schemas.openxmlformats.org/officeDocument/2006/relationships/hyperlink" Target="https://www.brainpop.com/health/bodysystems/humanbody/" TargetMode="External"/><Relationship Id="rId7" Type="http://schemas.openxmlformats.org/officeDocument/2006/relationships/hyperlink" Target="http://www.iknowthat.com/ScienceIllustrations/humanbody/science_desk.swf" TargetMode="External"/><Relationship Id="rId8" Type="http://schemas.openxmlformats.org/officeDocument/2006/relationships/hyperlink" Target="http://www.dailymotion.com/video/xlp2xx_bill-nye-blood-and-circulation_te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AlfaSlabOne-regular.ttf"/></Relationships>
</file>