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Activity List #1</w:t>
      </w:r>
    </w:p>
    <w:p w:rsidR="00000000" w:rsidDel="00000000" w:rsidP="00000000" w:rsidRDefault="00000000" w:rsidRPr="00000000">
      <w:pPr>
        <w:contextualSpacing w:val="0"/>
      </w:pPr>
      <w:r w:rsidDel="00000000" w:rsidR="00000000" w:rsidRPr="00000000">
        <w:rPr>
          <w:b w:val="1"/>
          <w:sz w:val="20"/>
          <w:szCs w:val="20"/>
          <w:rtl w:val="0"/>
        </w:rPr>
        <w:t xml:space="preserve">Directions: Using this activity list, create a schedule for the order of the activities you will complete.</w:t>
      </w:r>
      <w:r w:rsidDel="00000000" w:rsidR="00000000" w:rsidRPr="00000000">
        <w:rPr>
          <w:rtl w:val="0"/>
        </w:rPr>
      </w:r>
    </w:p>
    <w:tbl>
      <w:tblPr>
        <w:tblStyle w:val="Table1"/>
        <w:bidi w:val="0"/>
        <w:tblW w:w="11730.0" w:type="dxa"/>
        <w:jc w:val="left"/>
        <w:tblInd w:w="-12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
        <w:gridCol w:w="9015"/>
        <w:gridCol w:w="1395"/>
        <w:tblGridChange w:id="0">
          <w:tblGrid>
            <w:gridCol w:w="1320"/>
            <w:gridCol w:w="9015"/>
            <w:gridCol w:w="1395"/>
          </w:tblGrid>
        </w:tblGridChange>
      </w:tblGrid>
      <w:tr>
        <w:trPr>
          <w:trHeight w:val="580" w:hRule="atLeast"/>
        </w:trPr>
        <w:tc>
          <w:tcPr>
            <w:shd w:fill="bfbfbf"/>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Status</w:t>
            </w:r>
          </w:p>
        </w:tc>
        <w:tc>
          <w:tcPr>
            <w:shd w:fill="bfbfbf"/>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Description</w:t>
            </w:r>
          </w:p>
          <w:p w:rsidR="00000000" w:rsidDel="00000000" w:rsidP="00000000" w:rsidRDefault="00000000" w:rsidRPr="00000000">
            <w:pPr>
              <w:contextualSpacing w:val="0"/>
              <w:jc w:val="center"/>
            </w:pPr>
            <w:r w:rsidDel="00000000" w:rsidR="00000000" w:rsidRPr="00000000">
              <w:rPr>
                <w:b w:val="1"/>
                <w:sz w:val="20"/>
                <w:szCs w:val="20"/>
                <w:rtl w:val="0"/>
              </w:rPr>
              <w:t xml:space="preserve">(I= Individual, P= Paired, G= Group)</w:t>
            </w:r>
          </w:p>
        </w:tc>
        <w:tc>
          <w:tcPr>
            <w:shd w:fill="bfbfbf"/>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Date and Initial When Completed</w:t>
            </w:r>
          </w:p>
        </w:tc>
      </w:tr>
      <w:tr>
        <w:trPr>
          <w:trHeight w:val="700" w:hRule="atLeast"/>
        </w:trPr>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Required</w:t>
            </w:r>
          </w:p>
          <w:p w:rsidR="00000000" w:rsidDel="00000000" w:rsidP="00000000" w:rsidRDefault="00000000" w:rsidRPr="00000000">
            <w:pPr>
              <w:contextualSpacing w:val="0"/>
              <w:jc w:val="center"/>
            </w:pPr>
            <w:r w:rsidDel="00000000" w:rsidR="00000000" w:rsidRPr="00000000">
              <w:rPr>
                <w:sz w:val="20"/>
                <w:szCs w:val="20"/>
                <w:rtl w:val="0"/>
              </w:rPr>
              <w:t xml:space="preserve">(I)</w:t>
            </w:r>
          </w:p>
          <w:p w:rsidR="00000000" w:rsidDel="00000000" w:rsidP="00000000" w:rsidRDefault="00000000" w:rsidRPr="00000000">
            <w:pPr>
              <w:contextualSpacing w:val="0"/>
              <w:jc w:val="center"/>
            </w:pPr>
            <w:r w:rsidDel="00000000" w:rsidR="00000000" w:rsidRPr="00000000">
              <w:rPr>
                <w:sz w:val="20"/>
                <w:szCs w:val="20"/>
                <w:rtl w:val="0"/>
              </w:rPr>
              <w:t xml:space="preserve">5 min</w:t>
            </w:r>
          </w:p>
        </w:tc>
        <w:tc>
          <w:tcPr/>
          <w:p w:rsidR="00000000" w:rsidDel="00000000" w:rsidP="00000000" w:rsidRDefault="00000000" w:rsidRPr="00000000">
            <w:pPr>
              <w:contextualSpacing w:val="0"/>
            </w:pPr>
            <w:r w:rsidDel="00000000" w:rsidR="00000000" w:rsidRPr="00000000">
              <w:rPr>
                <w:b w:val="1"/>
                <w:sz w:val="20"/>
                <w:szCs w:val="20"/>
                <w:rtl w:val="0"/>
              </w:rPr>
              <w:t xml:space="preserve">Reflection Log</w:t>
            </w:r>
            <w:r w:rsidDel="00000000" w:rsidR="00000000" w:rsidRPr="00000000">
              <w:rPr>
                <w:sz w:val="20"/>
                <w:szCs w:val="20"/>
                <w:rtl w:val="0"/>
              </w:rPr>
              <w:t xml:space="preserve">- You will use the reflection log to describe what you will accomplish prior to beginning your daily learning activities, then reflect on what you learned at the end of each day.</w:t>
            </w:r>
          </w:p>
        </w:tc>
        <w:tc>
          <w:tcPr/>
          <w:p w:rsidR="00000000" w:rsidDel="00000000" w:rsidP="00000000" w:rsidRDefault="00000000" w:rsidRPr="00000000">
            <w:pPr>
              <w:contextualSpacing w:val="0"/>
              <w:jc w:val="center"/>
            </w:pPr>
            <w:r w:rsidDel="00000000" w:rsidR="00000000" w:rsidRPr="00000000">
              <w:rPr>
                <w:rtl w:val="0"/>
              </w:rPr>
            </w:r>
          </w:p>
        </w:tc>
      </w:tr>
      <w:tr>
        <w:trPr>
          <w:trHeight w:val="700" w:hRule="atLeast"/>
        </w:trPr>
        <w:tc>
          <w:tcPr>
            <w:gridSpan w:val="3"/>
            <w:shd w:fill="d9d9d9"/>
            <w:vAlign w:val="center"/>
          </w:tcPr>
          <w:p w:rsidR="00000000" w:rsidDel="00000000" w:rsidP="00000000" w:rsidRDefault="00000000" w:rsidRPr="00000000">
            <w:pPr>
              <w:contextualSpacing w:val="0"/>
              <w:jc w:val="center"/>
            </w:pPr>
            <w:r w:rsidDel="00000000" w:rsidR="00000000" w:rsidRPr="00000000">
              <w:rPr>
                <w:b w:val="1"/>
                <w:i w:val="1"/>
                <w:sz w:val="22"/>
                <w:szCs w:val="22"/>
                <w:rtl w:val="0"/>
              </w:rPr>
              <w:t xml:space="preserve">I can determine the meaning of words and phrases as they are used in a text, including those that allude to significant characters found in mythology (e.g., Herculean).</w:t>
            </w:r>
            <w:r w:rsidDel="00000000" w:rsidR="00000000" w:rsidRPr="00000000">
              <w:rPr>
                <w:rtl w:val="0"/>
              </w:rPr>
            </w:r>
          </w:p>
        </w:tc>
      </w:tr>
      <w:tr>
        <w:trPr>
          <w:trHeight w:val="700" w:hRule="atLeast"/>
        </w:trPr>
        <w:tc>
          <w:tcPr>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Required</w:t>
            </w:r>
          </w:p>
          <w:p w:rsidR="00000000" w:rsidDel="00000000" w:rsidP="00000000" w:rsidRDefault="00000000" w:rsidRPr="00000000">
            <w:pPr>
              <w:contextualSpacing w:val="0"/>
              <w:jc w:val="center"/>
            </w:pPr>
            <w:r w:rsidDel="00000000" w:rsidR="00000000" w:rsidRPr="00000000">
              <w:rPr>
                <w:sz w:val="18"/>
                <w:szCs w:val="18"/>
                <w:rtl w:val="0"/>
              </w:rPr>
              <w:t xml:space="preserve">(P)</w:t>
            </w:r>
          </w:p>
          <w:p w:rsidR="00000000" w:rsidDel="00000000" w:rsidP="00000000" w:rsidRDefault="00000000" w:rsidRPr="00000000">
            <w:pPr>
              <w:contextualSpacing w:val="0"/>
              <w:jc w:val="center"/>
            </w:pPr>
            <w:r w:rsidDel="00000000" w:rsidR="00000000" w:rsidRPr="00000000">
              <w:rPr>
                <w:sz w:val="18"/>
                <w:szCs w:val="18"/>
                <w:rtl w:val="0"/>
              </w:rPr>
              <w:t xml:space="preserve">10 min</w:t>
            </w:r>
          </w:p>
        </w:tc>
        <w:tc>
          <w:tcPr/>
          <w:p w:rsidR="00000000" w:rsidDel="00000000" w:rsidP="00000000" w:rsidRDefault="00000000" w:rsidRPr="00000000">
            <w:pPr>
              <w:contextualSpacing w:val="0"/>
            </w:pPr>
            <w:r w:rsidDel="00000000" w:rsidR="00000000" w:rsidRPr="00000000">
              <w:rPr>
                <w:sz w:val="20"/>
                <w:szCs w:val="20"/>
                <w:rtl w:val="0"/>
              </w:rPr>
              <w:t xml:space="preserve">Vocabulary: Many of the words and phrases we use today often came from Greek Mythology.  Research </w:t>
            </w:r>
            <w:hyperlink r:id="rId5">
              <w:r w:rsidDel="00000000" w:rsidR="00000000" w:rsidRPr="00000000">
                <w:rPr>
                  <w:b w:val="1"/>
                  <w:color w:val="1155cc"/>
                  <w:sz w:val="20"/>
                  <w:szCs w:val="20"/>
                  <w:u w:val="single"/>
                  <w:rtl w:val="0"/>
                </w:rPr>
                <w:t xml:space="preserve">Mythology in Words </w:t>
              </w:r>
            </w:hyperlink>
            <w:r w:rsidDel="00000000" w:rsidR="00000000" w:rsidRPr="00000000">
              <w:rPr>
                <w:sz w:val="20"/>
                <w:szCs w:val="20"/>
                <w:rtl w:val="0"/>
              </w:rPr>
              <w:t xml:space="preserve">and use the </w:t>
            </w:r>
            <w:r w:rsidDel="00000000" w:rsidR="00000000" w:rsidRPr="00000000">
              <w:rPr>
                <w:b w:val="1"/>
                <w:sz w:val="20"/>
                <w:szCs w:val="20"/>
                <w:rtl w:val="0"/>
              </w:rPr>
              <w:t xml:space="preserve">It Came From Greek Mythology</w:t>
            </w:r>
            <w:r w:rsidDel="00000000" w:rsidR="00000000" w:rsidRPr="00000000">
              <w:rPr>
                <w:sz w:val="20"/>
                <w:szCs w:val="20"/>
                <w:rtl w:val="0"/>
              </w:rPr>
              <w:t xml:space="preserve"> sheet to record the information you found.  Research only the selected words, or challenge yourself by doing them all! **This will go in your literature journal in the “Myth Vocab” section.**</w:t>
            </w:r>
          </w:p>
        </w:tc>
        <w:tc>
          <w:tcPr/>
          <w:p w:rsidR="00000000" w:rsidDel="00000000" w:rsidP="00000000" w:rsidRDefault="00000000" w:rsidRPr="00000000">
            <w:pPr>
              <w:contextualSpacing w:val="0"/>
              <w:jc w:val="left"/>
            </w:pPr>
            <w:r w:rsidDel="00000000" w:rsidR="00000000" w:rsidRPr="00000000">
              <w:rPr>
                <w:rtl w:val="0"/>
              </w:rPr>
            </w:r>
          </w:p>
        </w:tc>
      </w:tr>
      <w:tr>
        <w:trPr>
          <w:trHeight w:val="540" w:hRule="atLeast"/>
        </w:trPr>
        <w:tc>
          <w:tcPr>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Required</w:t>
            </w:r>
            <w:r w:rsidDel="00000000" w:rsidR="00000000" w:rsidRPr="00000000">
              <w:rPr>
                <w:sz w:val="18"/>
                <w:szCs w:val="18"/>
                <w:rtl w:val="0"/>
              </w:rPr>
              <w:t xml:space="preserve">:</w:t>
            </w:r>
          </w:p>
          <w:p w:rsidR="00000000" w:rsidDel="00000000" w:rsidP="00000000" w:rsidRDefault="00000000" w:rsidRPr="00000000">
            <w:pPr>
              <w:contextualSpacing w:val="0"/>
              <w:jc w:val="center"/>
            </w:pPr>
            <w:r w:rsidDel="00000000" w:rsidR="00000000" w:rsidRPr="00000000">
              <w:rPr>
                <w:sz w:val="18"/>
                <w:szCs w:val="18"/>
                <w:rtl w:val="0"/>
              </w:rPr>
              <w:t xml:space="preserve">(I/ P) </w:t>
            </w:r>
          </w:p>
          <w:p w:rsidR="00000000" w:rsidDel="00000000" w:rsidP="00000000" w:rsidRDefault="00000000" w:rsidRPr="00000000">
            <w:pPr>
              <w:contextualSpacing w:val="0"/>
              <w:jc w:val="center"/>
            </w:pPr>
            <w:r w:rsidDel="00000000" w:rsidR="00000000" w:rsidRPr="00000000">
              <w:rPr>
                <w:sz w:val="18"/>
                <w:szCs w:val="18"/>
                <w:rtl w:val="0"/>
              </w:rPr>
              <w:t xml:space="preserve">30 mins.</w:t>
            </w:r>
          </w:p>
        </w:tc>
        <w:tc>
          <w:tcPr/>
          <w:p w:rsidR="00000000" w:rsidDel="00000000" w:rsidP="00000000" w:rsidRDefault="00000000" w:rsidRPr="00000000">
            <w:pPr>
              <w:contextualSpacing w:val="0"/>
            </w:pPr>
            <w:r w:rsidDel="00000000" w:rsidR="00000000" w:rsidRPr="00000000">
              <w:rPr>
                <w:sz w:val="20"/>
                <w:szCs w:val="20"/>
                <w:rtl w:val="0"/>
              </w:rPr>
              <w:t xml:space="preserve">Research a product whose name is derived from mythology by completing the </w:t>
            </w:r>
            <w:r w:rsidDel="00000000" w:rsidR="00000000" w:rsidRPr="00000000">
              <w:rPr>
                <w:b w:val="1"/>
                <w:sz w:val="20"/>
                <w:szCs w:val="20"/>
                <w:rtl w:val="0"/>
              </w:rPr>
              <w:t xml:space="preserve">Guide to Mythology Products</w:t>
            </w:r>
            <w:r w:rsidDel="00000000" w:rsidR="00000000" w:rsidRPr="00000000">
              <w:rPr>
                <w:sz w:val="20"/>
                <w:szCs w:val="20"/>
                <w:rtl w:val="0"/>
              </w:rPr>
              <w:t xml:space="preserve"> page. You will also need a computer or iPad for researching.</w:t>
            </w:r>
          </w:p>
        </w:tc>
        <w:tc>
          <w:tcPr/>
          <w:p w:rsidR="00000000" w:rsidDel="00000000" w:rsidP="00000000" w:rsidRDefault="00000000" w:rsidRPr="00000000">
            <w:pPr>
              <w:contextualSpacing w:val="0"/>
              <w:jc w:val="center"/>
            </w:pPr>
            <w:r w:rsidDel="00000000" w:rsidR="00000000" w:rsidRPr="00000000">
              <w:rPr>
                <w:rtl w:val="0"/>
              </w:rPr>
            </w:r>
          </w:p>
        </w:tc>
      </w:tr>
      <w:tr>
        <w:trPr>
          <w:trHeight w:val="540" w:hRule="atLeast"/>
        </w:trPr>
        <w:tc>
          <w:tcPr>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Required</w:t>
            </w:r>
          </w:p>
          <w:p w:rsidR="00000000" w:rsidDel="00000000" w:rsidP="00000000" w:rsidRDefault="00000000" w:rsidRPr="00000000">
            <w:pPr>
              <w:contextualSpacing w:val="0"/>
              <w:jc w:val="center"/>
            </w:pPr>
            <w:r w:rsidDel="00000000" w:rsidR="00000000" w:rsidRPr="00000000">
              <w:rPr>
                <w:sz w:val="18"/>
                <w:szCs w:val="18"/>
                <w:rtl w:val="0"/>
              </w:rPr>
              <w:t xml:space="preserve">(I) 20 mins.</w:t>
            </w:r>
          </w:p>
        </w:tc>
        <w:tc>
          <w:tcPr/>
          <w:p w:rsidR="00000000" w:rsidDel="00000000" w:rsidP="00000000" w:rsidRDefault="00000000" w:rsidRPr="00000000">
            <w:pPr>
              <w:contextualSpacing w:val="0"/>
            </w:pPr>
            <w:r w:rsidDel="00000000" w:rsidR="00000000" w:rsidRPr="00000000">
              <w:rPr>
                <w:sz w:val="20"/>
                <w:szCs w:val="20"/>
                <w:rtl w:val="0"/>
              </w:rPr>
              <w:t xml:space="preserve">Read </w:t>
            </w:r>
            <w:r w:rsidDel="00000000" w:rsidR="00000000" w:rsidRPr="00000000">
              <w:rPr>
                <w:b w:val="1"/>
                <w:sz w:val="20"/>
                <w:szCs w:val="20"/>
                <w:rtl w:val="0"/>
              </w:rPr>
              <w:t xml:space="preserve">“Herculean Strength.”</w:t>
            </w:r>
            <w:r w:rsidDel="00000000" w:rsidR="00000000" w:rsidRPr="00000000">
              <w:rPr>
                <w:sz w:val="20"/>
                <w:szCs w:val="20"/>
                <w:rtl w:val="0"/>
              </w:rPr>
              <w:t xml:space="preserve"> Answer the questions about the text. Turn this in.</w:t>
            </w:r>
          </w:p>
        </w:tc>
        <w:tc>
          <w:tcPr/>
          <w:p w:rsidR="00000000" w:rsidDel="00000000" w:rsidP="00000000" w:rsidRDefault="00000000" w:rsidRPr="00000000">
            <w:pPr>
              <w:contextualSpacing w:val="0"/>
              <w:jc w:val="center"/>
            </w:pPr>
            <w:r w:rsidDel="00000000" w:rsidR="00000000" w:rsidRPr="00000000">
              <w:rPr>
                <w:rtl w:val="0"/>
              </w:rPr>
            </w:r>
          </w:p>
        </w:tc>
      </w:tr>
      <w:tr>
        <w:trPr>
          <w:trHeight w:val="700" w:hRule="atLeast"/>
        </w:trPr>
        <w:tc>
          <w:tcPr>
            <w:gridSpan w:val="3"/>
            <w:shd w:fill="d9d9d9"/>
            <w:vAlign w:val="center"/>
          </w:tcPr>
          <w:p w:rsidR="00000000" w:rsidDel="00000000" w:rsidP="00000000" w:rsidRDefault="00000000" w:rsidRPr="00000000">
            <w:pPr>
              <w:contextualSpacing w:val="0"/>
              <w:jc w:val="center"/>
            </w:pPr>
            <w:bookmarkStart w:colFirst="0" w:colLast="0" w:name="h.rjw3mjn181wv" w:id="0"/>
            <w:bookmarkEnd w:id="0"/>
            <w:r w:rsidDel="00000000" w:rsidR="00000000" w:rsidRPr="00000000">
              <w:rPr>
                <w:b w:val="1"/>
                <w:i w:val="1"/>
                <w:sz w:val="22"/>
                <w:szCs w:val="22"/>
                <w:rtl w:val="0"/>
              </w:rPr>
              <w:t xml:space="preserve">I can identify the point of view of a story, including first and third person narratives.</w:t>
            </w:r>
            <w:r w:rsidDel="00000000" w:rsidR="00000000" w:rsidRPr="00000000">
              <w:rPr>
                <w:rtl w:val="0"/>
              </w:rPr>
            </w:r>
          </w:p>
        </w:tc>
      </w:tr>
      <w:tr>
        <w:trPr>
          <w:trHeight w:val="700" w:hRule="atLeast"/>
        </w:trPr>
        <w:tc>
          <w:tcPr>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Required</w:t>
            </w:r>
          </w:p>
          <w:p w:rsidR="00000000" w:rsidDel="00000000" w:rsidP="00000000" w:rsidRDefault="00000000" w:rsidRPr="00000000">
            <w:pPr>
              <w:contextualSpacing w:val="0"/>
              <w:jc w:val="center"/>
            </w:pPr>
            <w:r w:rsidDel="00000000" w:rsidR="00000000" w:rsidRPr="00000000">
              <w:rPr>
                <w:sz w:val="18"/>
                <w:szCs w:val="18"/>
                <w:rtl w:val="0"/>
              </w:rPr>
              <w:t xml:space="preserve">(P/G)</w:t>
            </w:r>
          </w:p>
          <w:p w:rsidR="00000000" w:rsidDel="00000000" w:rsidP="00000000" w:rsidRDefault="00000000" w:rsidRPr="00000000">
            <w:pPr>
              <w:contextualSpacing w:val="0"/>
              <w:jc w:val="center"/>
            </w:pPr>
            <w:r w:rsidDel="00000000" w:rsidR="00000000" w:rsidRPr="00000000">
              <w:rPr>
                <w:sz w:val="18"/>
                <w:szCs w:val="18"/>
                <w:rtl w:val="0"/>
              </w:rPr>
              <w:t xml:space="preserve">15 min</w:t>
            </w:r>
          </w:p>
        </w:tc>
        <w:tc>
          <w:tcPr/>
          <w:p w:rsidR="00000000" w:rsidDel="00000000" w:rsidP="00000000" w:rsidRDefault="00000000" w:rsidRPr="00000000">
            <w:pPr>
              <w:contextualSpacing w:val="0"/>
            </w:pPr>
            <w:r w:rsidDel="00000000" w:rsidR="00000000" w:rsidRPr="00000000">
              <w:rPr>
                <w:b w:val="1"/>
                <w:sz w:val="20"/>
                <w:szCs w:val="20"/>
                <w:rtl w:val="0"/>
              </w:rPr>
              <w:t xml:space="preserve">Prezi: </w:t>
            </w:r>
            <w:hyperlink r:id="rId6">
              <w:r w:rsidDel="00000000" w:rsidR="00000000" w:rsidRPr="00000000">
                <w:rPr>
                  <w:b w:val="1"/>
                  <w:color w:val="1155cc"/>
                  <w:sz w:val="20"/>
                  <w:szCs w:val="20"/>
                  <w:u w:val="single"/>
                  <w:rtl w:val="0"/>
                </w:rPr>
                <w:t xml:space="preserve">Who Said What? And How Did They Say It?</w:t>
              </w:r>
            </w:hyperlink>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Use this Prezi to add additional notes to the “Point of View” section in your Literature journal.  What did you learn from this presentation that helped you understand the information clearly?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700" w:hRule="atLeast"/>
        </w:trPr>
        <w:tc>
          <w:tcPr>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Required</w:t>
            </w:r>
          </w:p>
          <w:p w:rsidR="00000000" w:rsidDel="00000000" w:rsidP="00000000" w:rsidRDefault="00000000" w:rsidRPr="00000000">
            <w:pPr>
              <w:contextualSpacing w:val="0"/>
              <w:jc w:val="center"/>
            </w:pPr>
            <w:r w:rsidDel="00000000" w:rsidR="00000000" w:rsidRPr="00000000">
              <w:rPr>
                <w:sz w:val="18"/>
                <w:szCs w:val="18"/>
                <w:rtl w:val="0"/>
              </w:rPr>
              <w:t xml:space="preserve">(I)</w:t>
            </w:r>
          </w:p>
          <w:p w:rsidR="00000000" w:rsidDel="00000000" w:rsidP="00000000" w:rsidRDefault="00000000" w:rsidRPr="00000000">
            <w:pPr>
              <w:contextualSpacing w:val="0"/>
              <w:jc w:val="center"/>
            </w:pPr>
            <w:r w:rsidDel="00000000" w:rsidR="00000000" w:rsidRPr="00000000">
              <w:rPr>
                <w:sz w:val="18"/>
                <w:szCs w:val="18"/>
                <w:rtl w:val="0"/>
              </w:rPr>
              <w:t xml:space="preserve">10 min</w:t>
            </w:r>
          </w:p>
        </w:tc>
        <w:tc>
          <w:tcPr/>
          <w:p w:rsidR="00000000" w:rsidDel="00000000" w:rsidP="00000000" w:rsidRDefault="00000000" w:rsidRPr="00000000">
            <w:pPr>
              <w:contextualSpacing w:val="0"/>
            </w:pPr>
            <w:r w:rsidDel="00000000" w:rsidR="00000000" w:rsidRPr="00000000">
              <w:rPr>
                <w:b w:val="1"/>
                <w:sz w:val="20"/>
                <w:szCs w:val="20"/>
                <w:rtl w:val="0"/>
              </w:rPr>
              <w:t xml:space="preserve">POV Literature Practice: </w:t>
            </w:r>
            <w:r w:rsidDel="00000000" w:rsidR="00000000" w:rsidRPr="00000000">
              <w:rPr>
                <w:sz w:val="20"/>
                <w:szCs w:val="20"/>
                <w:rtl w:val="0"/>
              </w:rPr>
              <w:t xml:space="preserve">Read the excerpts from classical literature and determine the point of view of the narration.  Glue the sheet in your Literature journal. </w:t>
            </w:r>
          </w:p>
        </w:tc>
        <w:tc>
          <w:tcPr/>
          <w:p w:rsidR="00000000" w:rsidDel="00000000" w:rsidP="00000000" w:rsidRDefault="00000000" w:rsidRPr="00000000">
            <w:pPr>
              <w:contextualSpacing w:val="0"/>
              <w:jc w:val="center"/>
            </w:pPr>
            <w:r w:rsidDel="00000000" w:rsidR="00000000" w:rsidRPr="00000000">
              <w:rPr>
                <w:rtl w:val="0"/>
              </w:rPr>
            </w:r>
          </w:p>
        </w:tc>
      </w:tr>
      <w:tr>
        <w:trPr>
          <w:trHeight w:val="700" w:hRule="atLeast"/>
        </w:trPr>
        <w:tc>
          <w:tcPr>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Optional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18"/>
                <w:szCs w:val="18"/>
                <w:rtl w:val="0"/>
              </w:rPr>
              <w:t xml:space="preserve">(P/G)</w:t>
            </w:r>
          </w:p>
          <w:p w:rsidR="00000000" w:rsidDel="00000000" w:rsidP="00000000" w:rsidRDefault="00000000" w:rsidRPr="00000000">
            <w:pPr>
              <w:contextualSpacing w:val="0"/>
              <w:jc w:val="center"/>
            </w:pPr>
            <w:r w:rsidDel="00000000" w:rsidR="00000000" w:rsidRPr="00000000">
              <w:rPr>
                <w:sz w:val="18"/>
                <w:szCs w:val="18"/>
                <w:rtl w:val="0"/>
              </w:rPr>
              <w:t xml:space="preserve">8 min</w:t>
            </w:r>
          </w:p>
        </w:tc>
        <w:tc>
          <w:tcPr/>
          <w:p w:rsidR="00000000" w:rsidDel="00000000" w:rsidP="00000000" w:rsidRDefault="00000000" w:rsidRPr="00000000">
            <w:pPr>
              <w:contextualSpacing w:val="0"/>
            </w:pPr>
            <w:r w:rsidDel="00000000" w:rsidR="00000000" w:rsidRPr="00000000">
              <w:rPr>
                <w:b w:val="1"/>
                <w:sz w:val="20"/>
                <w:szCs w:val="20"/>
                <w:rtl w:val="0"/>
              </w:rPr>
              <w:t xml:space="preserve">Video: </w:t>
            </w:r>
            <w:hyperlink r:id="rId7">
              <w:r w:rsidDel="00000000" w:rsidR="00000000" w:rsidRPr="00000000">
                <w:rPr>
                  <w:b w:val="1"/>
                  <w:color w:val="1155cc"/>
                  <w:sz w:val="20"/>
                  <w:szCs w:val="20"/>
                  <w:u w:val="single"/>
                  <w:rtl w:val="0"/>
                </w:rPr>
                <w:t xml:space="preserve">Narrative Point of View</w:t>
              </w:r>
            </w:hyperlink>
            <w:r w:rsidDel="00000000" w:rsidR="00000000" w:rsidRPr="00000000">
              <w:rPr>
                <w:b w:val="1"/>
                <w:sz w:val="20"/>
                <w:szCs w:val="20"/>
                <w:rtl w:val="0"/>
              </w:rPr>
              <w:t xml:space="preserve">:</w:t>
            </w:r>
            <w:r w:rsidDel="00000000" w:rsidR="00000000" w:rsidRPr="00000000">
              <w:rPr>
                <w:sz w:val="20"/>
                <w:szCs w:val="20"/>
                <w:rtl w:val="0"/>
              </w:rPr>
              <w:t xml:space="preserve"> Watch the video and add additional notes to the “Point of View” section of your journal.  </w:t>
            </w:r>
          </w:p>
        </w:tc>
        <w:tc>
          <w:tcPr/>
          <w:p w:rsidR="00000000" w:rsidDel="00000000" w:rsidP="00000000" w:rsidRDefault="00000000" w:rsidRPr="00000000">
            <w:pPr>
              <w:contextualSpacing w:val="0"/>
              <w:jc w:val="center"/>
            </w:pPr>
            <w:r w:rsidDel="00000000" w:rsidR="00000000" w:rsidRPr="00000000">
              <w:rPr>
                <w:rtl w:val="0"/>
              </w:rPr>
            </w:r>
          </w:p>
        </w:tc>
      </w:tr>
      <w:tr>
        <w:trPr>
          <w:trHeight w:val="660" w:hRule="atLeast"/>
        </w:trPr>
        <w:tc>
          <w:tcPr>
            <w:gridSpan w:val="3"/>
            <w:shd w:fill="cccccc"/>
            <w:vAlign w:val="center"/>
          </w:tcPr>
          <w:p w:rsidR="00000000" w:rsidDel="00000000" w:rsidP="00000000" w:rsidRDefault="00000000" w:rsidRPr="00000000">
            <w:pPr>
              <w:contextualSpacing w:val="0"/>
              <w:jc w:val="center"/>
            </w:pPr>
            <w:r w:rsidDel="00000000" w:rsidR="00000000" w:rsidRPr="00000000">
              <w:rPr>
                <w:b w:val="1"/>
                <w:i w:val="1"/>
                <w:sz w:val="22"/>
                <w:szCs w:val="22"/>
                <w:rtl w:val="0"/>
              </w:rPr>
              <w:t xml:space="preserve">I can identify the characteristics of myths, legends, and folktales.</w:t>
            </w:r>
            <w:r w:rsidDel="00000000" w:rsidR="00000000" w:rsidRPr="00000000">
              <w:rPr>
                <w:rtl w:val="0"/>
              </w:rPr>
            </w:r>
          </w:p>
        </w:tc>
      </w:tr>
      <w:tr>
        <w:trPr>
          <w:trHeight w:val="700" w:hRule="atLeast"/>
        </w:trPr>
        <w:tc>
          <w:tcPr>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18"/>
                <w:szCs w:val="18"/>
                <w:rtl w:val="0"/>
              </w:rPr>
              <w:t xml:space="preserve">Required</w:t>
            </w:r>
            <w:r w:rsidDel="00000000" w:rsidR="00000000" w:rsidRPr="00000000">
              <w:rPr>
                <w:sz w:val="18"/>
                <w:szCs w:val="18"/>
                <w:rtl w:val="0"/>
              </w:rPr>
              <w:t xml:space="preserve">:</w:t>
            </w:r>
          </w:p>
          <w:p w:rsidR="00000000" w:rsidDel="00000000" w:rsidP="00000000" w:rsidRDefault="00000000" w:rsidRPr="00000000">
            <w:pPr>
              <w:contextualSpacing w:val="0"/>
              <w:jc w:val="center"/>
            </w:pPr>
            <w:r w:rsidDel="00000000" w:rsidR="00000000" w:rsidRPr="00000000">
              <w:rPr>
                <w:sz w:val="18"/>
                <w:szCs w:val="18"/>
                <w:rtl w:val="0"/>
              </w:rPr>
              <w:t xml:space="preserve">Choose 1</w:t>
            </w:r>
          </w:p>
          <w:p w:rsidR="00000000" w:rsidDel="00000000" w:rsidP="00000000" w:rsidRDefault="00000000" w:rsidRPr="00000000">
            <w:pPr>
              <w:contextualSpacing w:val="0"/>
              <w:jc w:val="center"/>
            </w:pPr>
            <w:r w:rsidDel="00000000" w:rsidR="00000000" w:rsidRPr="00000000">
              <w:rPr>
                <w:sz w:val="18"/>
                <w:szCs w:val="18"/>
                <w:rtl w:val="0"/>
              </w:rPr>
              <w:t xml:space="preserve">(P/ G)</w:t>
            </w:r>
          </w:p>
          <w:p w:rsidR="00000000" w:rsidDel="00000000" w:rsidP="00000000" w:rsidRDefault="00000000" w:rsidRPr="00000000">
            <w:pPr>
              <w:contextualSpacing w:val="0"/>
              <w:jc w:val="center"/>
            </w:pPr>
            <w:r w:rsidDel="00000000" w:rsidR="00000000" w:rsidRPr="00000000">
              <w:rPr>
                <w:sz w:val="18"/>
                <w:szCs w:val="18"/>
                <w:rtl w:val="0"/>
              </w:rPr>
              <w:t xml:space="preserve">25 mins.</w:t>
            </w:r>
          </w:p>
        </w:tc>
        <w:tc>
          <w:tcPr/>
          <w:p w:rsidR="00000000" w:rsidDel="00000000" w:rsidP="00000000" w:rsidRDefault="00000000" w:rsidRPr="00000000">
            <w:pPr>
              <w:contextualSpacing w:val="0"/>
            </w:pPr>
            <w:r w:rsidDel="00000000" w:rsidR="00000000" w:rsidRPr="00000000">
              <w:rPr>
                <w:sz w:val="20"/>
                <w:szCs w:val="20"/>
                <w:rtl w:val="0"/>
              </w:rPr>
              <w:t xml:space="preserve">Learn more about Myths and Legends by watching a video/presentation:</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Follow the presentation</w:t>
            </w:r>
            <w:r w:rsidDel="00000000" w:rsidR="00000000" w:rsidRPr="00000000">
              <w:rPr>
                <w:b w:val="1"/>
                <w:sz w:val="20"/>
                <w:szCs w:val="20"/>
                <w:rtl w:val="0"/>
              </w:rPr>
              <w:t xml:space="preserve"> </w:t>
            </w:r>
            <w:hyperlink r:id="rId8">
              <w:r w:rsidDel="00000000" w:rsidR="00000000" w:rsidRPr="00000000">
                <w:rPr>
                  <w:b w:val="1"/>
                  <w:color w:val="1155cc"/>
                  <w:sz w:val="20"/>
                  <w:szCs w:val="20"/>
                  <w:u w:val="single"/>
                  <w:rtl w:val="0"/>
                </w:rPr>
                <w:t xml:space="preserve">Myths and Legends Slide Show</w:t>
              </w:r>
            </w:hyperlink>
            <w:r w:rsidDel="00000000" w:rsidR="00000000" w:rsidRPr="00000000">
              <w:rPr>
                <w:b w:val="1"/>
                <w:sz w:val="20"/>
                <w:szCs w:val="20"/>
                <w:rtl w:val="0"/>
              </w:rPr>
              <w:t xml:space="preserve">.</w:t>
            </w:r>
            <w:r w:rsidDel="00000000" w:rsidR="00000000" w:rsidRPr="00000000">
              <w:rPr>
                <w:sz w:val="20"/>
                <w:szCs w:val="20"/>
                <w:rtl w:val="0"/>
              </w:rPr>
              <w:t xml:space="preserve"> You can read slide 10, but </w:t>
            </w:r>
            <w:r w:rsidDel="00000000" w:rsidR="00000000" w:rsidRPr="00000000">
              <w:rPr>
                <w:b w:val="1"/>
                <w:i w:val="1"/>
                <w:sz w:val="20"/>
                <w:szCs w:val="20"/>
                <w:rtl w:val="0"/>
              </w:rPr>
              <w:t xml:space="preserve">do not follow the directions</w:t>
            </w:r>
            <w:r w:rsidDel="00000000" w:rsidR="00000000" w:rsidRPr="00000000">
              <w:rPr>
                <w:sz w:val="20"/>
                <w:szCs w:val="20"/>
                <w:rtl w:val="0"/>
              </w:rPr>
              <w:t xml:space="preserve">. After reading slide 5, write down the characteristics of Legends onto the </w:t>
            </w:r>
            <w:r w:rsidDel="00000000" w:rsidR="00000000" w:rsidRPr="00000000">
              <w:rPr>
                <w:b w:val="1"/>
                <w:sz w:val="20"/>
                <w:szCs w:val="20"/>
                <w:rtl w:val="0"/>
              </w:rPr>
              <w:t xml:space="preserve">Myths and Legends T-Chart</w:t>
            </w:r>
            <w:r w:rsidDel="00000000" w:rsidR="00000000" w:rsidRPr="00000000">
              <w:rPr>
                <w:sz w:val="20"/>
                <w:szCs w:val="20"/>
                <w:rtl w:val="0"/>
              </w:rPr>
              <w:t xml:space="preserve">. Then, after slide 11, do the same for Myths.</w:t>
            </w:r>
          </w:p>
          <w:p w:rsidR="00000000" w:rsidDel="00000000" w:rsidP="00000000" w:rsidRDefault="00000000" w:rsidRPr="00000000">
            <w:pPr>
              <w:contextualSpacing w:val="0"/>
              <w:jc w:val="center"/>
            </w:pPr>
            <w:r w:rsidDel="00000000" w:rsidR="00000000" w:rsidRPr="00000000">
              <w:rPr>
                <w:b w:val="1"/>
                <w:sz w:val="20"/>
                <w:szCs w:val="20"/>
                <w:rtl w:val="0"/>
              </w:rPr>
              <w:t xml:space="preserve">OR</w:t>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Explore the webpages </w:t>
            </w:r>
            <w:r w:rsidDel="00000000" w:rsidR="00000000" w:rsidRPr="00000000">
              <w:rPr>
                <w:b w:val="1"/>
                <w:sz w:val="20"/>
                <w:szCs w:val="20"/>
                <w:rtl w:val="0"/>
              </w:rPr>
              <w:t xml:space="preserve"> </w:t>
            </w:r>
            <w:hyperlink r:id="rId9">
              <w:r w:rsidDel="00000000" w:rsidR="00000000" w:rsidRPr="00000000">
                <w:rPr>
                  <w:b w:val="1"/>
                  <w:color w:val="1155cc"/>
                  <w:sz w:val="20"/>
                  <w:szCs w:val="20"/>
                  <w:u w:val="single"/>
                  <w:rtl w:val="0"/>
                </w:rPr>
                <w:t xml:space="preserve">Myths and Legends</w:t>
              </w:r>
            </w:hyperlink>
            <w:r w:rsidDel="00000000" w:rsidR="00000000" w:rsidRPr="00000000">
              <w:rPr>
                <w:b w:val="1"/>
                <w:sz w:val="20"/>
                <w:szCs w:val="20"/>
                <w:rtl w:val="0"/>
              </w:rPr>
              <w:t xml:space="preserve"> </w:t>
            </w:r>
            <w:r w:rsidDel="00000000" w:rsidR="00000000" w:rsidRPr="00000000">
              <w:rPr>
                <w:sz w:val="20"/>
                <w:szCs w:val="20"/>
                <w:rtl w:val="0"/>
              </w:rPr>
              <w:t xml:space="preserve">and take notes that will help you understand each genre and its characteristics. Record this information on your </w:t>
            </w:r>
            <w:r w:rsidDel="00000000" w:rsidR="00000000" w:rsidRPr="00000000">
              <w:rPr>
                <w:b w:val="1"/>
                <w:sz w:val="20"/>
                <w:szCs w:val="20"/>
                <w:rtl w:val="0"/>
              </w:rPr>
              <w:t xml:space="preserve">Myths and Legends T-Chart</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sz w:val="20"/>
                <w:szCs w:val="20"/>
                <w:rtl w:val="0"/>
              </w:rPr>
              <w:t xml:space="preserve">After you have viewed your choice, glue the completed </w:t>
            </w:r>
            <w:r w:rsidDel="00000000" w:rsidR="00000000" w:rsidRPr="00000000">
              <w:rPr>
                <w:b w:val="1"/>
                <w:sz w:val="20"/>
                <w:szCs w:val="20"/>
                <w:rtl w:val="0"/>
              </w:rPr>
              <w:t xml:space="preserve">Myths and Legends T-Chart</w:t>
            </w:r>
            <w:r w:rsidDel="00000000" w:rsidR="00000000" w:rsidRPr="00000000">
              <w:rPr>
                <w:sz w:val="20"/>
                <w:szCs w:val="20"/>
                <w:rtl w:val="0"/>
              </w:rPr>
              <w:t xml:space="preserve"> into your Reading Notebook. </w:t>
            </w:r>
          </w:p>
        </w:tc>
        <w:tc>
          <w:tcPr/>
          <w:p w:rsidR="00000000" w:rsidDel="00000000" w:rsidP="00000000" w:rsidRDefault="00000000" w:rsidRPr="00000000">
            <w:pPr>
              <w:contextualSpacing w:val="0"/>
              <w:jc w:val="center"/>
            </w:pPr>
            <w:r w:rsidDel="00000000" w:rsidR="00000000" w:rsidRPr="00000000">
              <w:rPr>
                <w:rtl w:val="0"/>
              </w:rPr>
            </w:r>
          </w:p>
        </w:tc>
      </w:tr>
      <w:tr>
        <w:trPr>
          <w:trHeight w:val="1560" w:hRule="atLeast"/>
        </w:trPr>
        <w:tc>
          <w:tcPr>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18"/>
                <w:szCs w:val="18"/>
                <w:rtl w:val="0"/>
              </w:rPr>
              <w:t xml:space="preserve">Required</w:t>
            </w:r>
            <w:r w:rsidDel="00000000" w:rsidR="00000000" w:rsidRPr="00000000">
              <w:rPr>
                <w:sz w:val="18"/>
                <w:szCs w:val="18"/>
                <w:rtl w:val="0"/>
              </w:rPr>
              <w:t xml:space="preserve">: Choose 1 </w:t>
            </w:r>
          </w:p>
          <w:p w:rsidR="00000000" w:rsidDel="00000000" w:rsidP="00000000" w:rsidRDefault="00000000" w:rsidRPr="00000000">
            <w:pPr>
              <w:contextualSpacing w:val="0"/>
              <w:jc w:val="center"/>
            </w:pPr>
            <w:r w:rsidDel="00000000" w:rsidR="00000000" w:rsidRPr="00000000">
              <w:rPr>
                <w:sz w:val="18"/>
                <w:szCs w:val="18"/>
                <w:rtl w:val="0"/>
              </w:rPr>
              <w:t xml:space="preserve">(P)</w:t>
            </w:r>
          </w:p>
          <w:p w:rsidR="00000000" w:rsidDel="00000000" w:rsidP="00000000" w:rsidRDefault="00000000" w:rsidRPr="00000000">
            <w:pPr>
              <w:contextualSpacing w:val="0"/>
              <w:jc w:val="center"/>
            </w:pPr>
            <w:r w:rsidDel="00000000" w:rsidR="00000000" w:rsidRPr="00000000">
              <w:rPr>
                <w:sz w:val="18"/>
                <w:szCs w:val="18"/>
                <w:rtl w:val="0"/>
              </w:rPr>
              <w:t xml:space="preserve">25 mins.</w:t>
            </w:r>
          </w:p>
        </w:tc>
        <w:tc>
          <w:tcPr/>
          <w:p w:rsidR="00000000" w:rsidDel="00000000" w:rsidP="00000000" w:rsidRDefault="00000000" w:rsidRPr="00000000">
            <w:pPr>
              <w:contextualSpacing w:val="0"/>
            </w:pPr>
            <w:r w:rsidDel="00000000" w:rsidR="00000000" w:rsidRPr="00000000">
              <w:rPr>
                <w:sz w:val="20"/>
                <w:szCs w:val="20"/>
                <w:rtl w:val="0"/>
              </w:rPr>
              <w:t xml:space="preserve">Read either </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“The Story of Arachne, the Weaver” or </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“Robin and the Potter.” </w:t>
            </w:r>
          </w:p>
          <w:p w:rsidR="00000000" w:rsidDel="00000000" w:rsidP="00000000" w:rsidRDefault="00000000" w:rsidRPr="00000000">
            <w:pPr>
              <w:contextualSpacing w:val="0"/>
            </w:pPr>
            <w:r w:rsidDel="00000000" w:rsidR="00000000" w:rsidRPr="00000000">
              <w:rPr>
                <w:sz w:val="20"/>
                <w:szCs w:val="20"/>
                <w:rtl w:val="0"/>
              </w:rPr>
              <w:t xml:space="preserve">Use the </w:t>
            </w:r>
            <w:r w:rsidDel="00000000" w:rsidR="00000000" w:rsidRPr="00000000">
              <w:rPr>
                <w:b w:val="1"/>
                <w:sz w:val="20"/>
                <w:szCs w:val="20"/>
                <w:rtl w:val="0"/>
              </w:rPr>
              <w:t xml:space="preserve">Flowchart</w:t>
            </w:r>
            <w:r w:rsidDel="00000000" w:rsidR="00000000" w:rsidRPr="00000000">
              <w:rPr>
                <w:sz w:val="20"/>
                <w:szCs w:val="20"/>
                <w:rtl w:val="0"/>
              </w:rPr>
              <w:t xml:space="preserve"> </w:t>
            </w:r>
            <w:r w:rsidDel="00000000" w:rsidR="00000000" w:rsidRPr="00000000">
              <w:rPr>
                <w:b w:val="1"/>
                <w:sz w:val="20"/>
                <w:szCs w:val="20"/>
                <w:rtl w:val="0"/>
              </w:rPr>
              <w:t xml:space="preserve">for</w:t>
            </w:r>
            <w:r w:rsidDel="00000000" w:rsidR="00000000" w:rsidRPr="00000000">
              <w:rPr>
                <w:sz w:val="20"/>
                <w:szCs w:val="20"/>
                <w:rtl w:val="0"/>
              </w:rPr>
              <w:t xml:space="preserve"> </w:t>
            </w:r>
            <w:r w:rsidDel="00000000" w:rsidR="00000000" w:rsidRPr="00000000">
              <w:rPr>
                <w:b w:val="1"/>
                <w:sz w:val="20"/>
                <w:szCs w:val="20"/>
                <w:rtl w:val="0"/>
              </w:rPr>
              <w:t xml:space="preserve">Characters</w:t>
            </w:r>
            <w:r w:rsidDel="00000000" w:rsidR="00000000" w:rsidRPr="00000000">
              <w:rPr>
                <w:sz w:val="20"/>
                <w:szCs w:val="20"/>
                <w:rtl w:val="0"/>
              </w:rPr>
              <w:t xml:space="preserve"> to help identify what genre your story choice is. Use Accountable Talk cards with your partner to discuss each question on the flowchart. When you have finished discussing the flowchart, </w:t>
            </w:r>
            <w:r w:rsidDel="00000000" w:rsidR="00000000" w:rsidRPr="00000000">
              <w:rPr>
                <w:b w:val="1"/>
                <w:i w:val="1"/>
                <w:sz w:val="20"/>
                <w:szCs w:val="20"/>
                <w:rtl w:val="0"/>
              </w:rPr>
              <w:t xml:space="preserve">write a RAPP Response </w:t>
            </w:r>
            <w:r w:rsidDel="00000000" w:rsidR="00000000" w:rsidRPr="00000000">
              <w:rPr>
                <w:i w:val="1"/>
                <w:sz w:val="20"/>
                <w:szCs w:val="20"/>
                <w:rtl w:val="0"/>
              </w:rPr>
              <w:t xml:space="preserve">that includes</w:t>
            </w:r>
            <w:r w:rsidDel="00000000" w:rsidR="00000000" w:rsidRPr="00000000">
              <w:rPr>
                <w:sz w:val="20"/>
                <w:szCs w:val="20"/>
                <w:rtl w:val="0"/>
              </w:rPr>
              <w:t xml:space="preserve">:</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The </w:t>
            </w:r>
            <w:r w:rsidDel="00000000" w:rsidR="00000000" w:rsidRPr="00000000">
              <w:rPr>
                <w:b w:val="1"/>
                <w:sz w:val="20"/>
                <w:szCs w:val="20"/>
                <w:rtl w:val="0"/>
              </w:rPr>
              <w:t xml:space="preserve">title</w:t>
            </w:r>
            <w:r w:rsidDel="00000000" w:rsidR="00000000" w:rsidRPr="00000000">
              <w:rPr>
                <w:sz w:val="20"/>
                <w:szCs w:val="20"/>
                <w:rtl w:val="0"/>
              </w:rPr>
              <w:t xml:space="preserve"> you chose</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What </w:t>
            </w:r>
            <w:r w:rsidDel="00000000" w:rsidR="00000000" w:rsidRPr="00000000">
              <w:rPr>
                <w:b w:val="1"/>
                <w:sz w:val="20"/>
                <w:szCs w:val="20"/>
                <w:rtl w:val="0"/>
              </w:rPr>
              <w:t xml:space="preserve">genre</w:t>
            </w:r>
            <w:r w:rsidDel="00000000" w:rsidR="00000000" w:rsidRPr="00000000">
              <w:rPr>
                <w:sz w:val="20"/>
                <w:szCs w:val="20"/>
                <w:rtl w:val="0"/>
              </w:rPr>
              <w:t xml:space="preserve"> of story it is</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What </w:t>
            </w:r>
            <w:r w:rsidDel="00000000" w:rsidR="00000000" w:rsidRPr="00000000">
              <w:rPr>
                <w:b w:val="1"/>
                <w:sz w:val="20"/>
                <w:szCs w:val="20"/>
                <w:rtl w:val="0"/>
              </w:rPr>
              <w:t xml:space="preserve">evidence</w:t>
            </w:r>
            <w:r w:rsidDel="00000000" w:rsidR="00000000" w:rsidRPr="00000000">
              <w:rPr>
                <w:sz w:val="20"/>
                <w:szCs w:val="20"/>
                <w:rtl w:val="0"/>
              </w:rPr>
              <w:t xml:space="preserve"> from the text helped you decide on the genre?</w:t>
            </w:r>
          </w:p>
        </w:tc>
        <w:tc>
          <w:tcPr/>
          <w:p w:rsidR="00000000" w:rsidDel="00000000" w:rsidP="00000000" w:rsidRDefault="00000000" w:rsidRPr="00000000">
            <w:pPr>
              <w:contextualSpacing w:val="0"/>
              <w:jc w:val="center"/>
            </w:pPr>
            <w:r w:rsidDel="00000000" w:rsidR="00000000" w:rsidRPr="00000000">
              <w:rPr>
                <w:rtl w:val="0"/>
              </w:rPr>
            </w:r>
          </w:p>
        </w:tc>
      </w:tr>
      <w:tr>
        <w:trPr>
          <w:trHeight w:val="640" w:hRule="atLeast"/>
        </w:trPr>
        <w:tc>
          <w:tcPr>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Optional:</w:t>
            </w:r>
          </w:p>
          <w:p w:rsidR="00000000" w:rsidDel="00000000" w:rsidP="00000000" w:rsidRDefault="00000000" w:rsidRPr="00000000">
            <w:pPr>
              <w:contextualSpacing w:val="0"/>
              <w:jc w:val="center"/>
            </w:pPr>
            <w:r w:rsidDel="00000000" w:rsidR="00000000" w:rsidRPr="00000000">
              <w:rPr>
                <w:sz w:val="18"/>
                <w:szCs w:val="18"/>
                <w:rtl w:val="0"/>
              </w:rPr>
              <w:t xml:space="preserve">(I)</w:t>
            </w:r>
          </w:p>
          <w:p w:rsidR="00000000" w:rsidDel="00000000" w:rsidP="00000000" w:rsidRDefault="00000000" w:rsidRPr="00000000">
            <w:pPr>
              <w:contextualSpacing w:val="0"/>
              <w:jc w:val="center"/>
            </w:pPr>
            <w:r w:rsidDel="00000000" w:rsidR="00000000" w:rsidRPr="00000000">
              <w:rPr>
                <w:sz w:val="18"/>
                <w:szCs w:val="18"/>
                <w:rtl w:val="0"/>
              </w:rPr>
              <w:t xml:space="preserve">15 mins.</w:t>
            </w:r>
          </w:p>
        </w:tc>
        <w:tc>
          <w:tcPr/>
          <w:p w:rsidR="00000000" w:rsidDel="00000000" w:rsidP="00000000" w:rsidRDefault="00000000" w:rsidRPr="00000000">
            <w:pPr>
              <w:contextualSpacing w:val="0"/>
            </w:pPr>
            <w:r w:rsidDel="00000000" w:rsidR="00000000" w:rsidRPr="00000000">
              <w:rPr>
                <w:sz w:val="20"/>
                <w:szCs w:val="20"/>
                <w:rtl w:val="0"/>
              </w:rPr>
              <w:t xml:space="preserve">The story you read above has </w:t>
            </w:r>
            <w:r w:rsidDel="00000000" w:rsidR="00000000" w:rsidRPr="00000000">
              <w:rPr>
                <w:b w:val="1"/>
                <w:sz w:val="20"/>
                <w:szCs w:val="20"/>
                <w:rtl w:val="0"/>
              </w:rPr>
              <w:t xml:space="preserve">Questions</w:t>
            </w:r>
            <w:r w:rsidDel="00000000" w:rsidR="00000000" w:rsidRPr="00000000">
              <w:rPr>
                <w:sz w:val="20"/>
                <w:szCs w:val="20"/>
                <w:rtl w:val="0"/>
              </w:rPr>
              <w:t xml:space="preserve"> you can answer. Use a dry erase marker to circle your responses to the questions and then use the SeeSaw website to submit a picture of your Questions.</w:t>
            </w:r>
          </w:p>
        </w:tc>
        <w:tc>
          <w:tcPr/>
          <w:p w:rsidR="00000000" w:rsidDel="00000000" w:rsidP="00000000" w:rsidRDefault="00000000" w:rsidRPr="00000000">
            <w:pPr>
              <w:contextualSpacing w:val="0"/>
              <w:jc w:val="center"/>
            </w:pPr>
            <w:r w:rsidDel="00000000" w:rsidR="00000000" w:rsidRPr="00000000">
              <w:rPr>
                <w:rtl w:val="0"/>
              </w:rPr>
            </w:r>
          </w:p>
        </w:tc>
      </w:tr>
      <w:tr>
        <w:trPr>
          <w:trHeight w:val="700" w:hRule="atLeast"/>
        </w:trPr>
        <w:tc>
          <w:tcPr>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Optional</w:t>
            </w:r>
          </w:p>
          <w:p w:rsidR="00000000" w:rsidDel="00000000" w:rsidP="00000000" w:rsidRDefault="00000000" w:rsidRPr="00000000">
            <w:pPr>
              <w:contextualSpacing w:val="0"/>
              <w:jc w:val="center"/>
            </w:pPr>
            <w:r w:rsidDel="00000000" w:rsidR="00000000" w:rsidRPr="00000000">
              <w:rPr>
                <w:sz w:val="18"/>
                <w:szCs w:val="18"/>
                <w:rtl w:val="0"/>
              </w:rPr>
              <w:t xml:space="preserve">(P/G)</w:t>
            </w:r>
          </w:p>
          <w:p w:rsidR="00000000" w:rsidDel="00000000" w:rsidP="00000000" w:rsidRDefault="00000000" w:rsidRPr="00000000">
            <w:pPr>
              <w:contextualSpacing w:val="0"/>
              <w:jc w:val="center"/>
            </w:pPr>
            <w:r w:rsidDel="00000000" w:rsidR="00000000" w:rsidRPr="00000000">
              <w:rPr>
                <w:sz w:val="18"/>
                <w:szCs w:val="18"/>
                <w:rtl w:val="0"/>
              </w:rPr>
              <w:t xml:space="preserve">10 mins.</w:t>
            </w:r>
          </w:p>
        </w:tc>
        <w:tc>
          <w:tcPr/>
          <w:p w:rsidR="00000000" w:rsidDel="00000000" w:rsidP="00000000" w:rsidRDefault="00000000" w:rsidRPr="00000000">
            <w:pPr>
              <w:contextualSpacing w:val="0"/>
            </w:pPr>
            <w:r w:rsidDel="00000000" w:rsidR="00000000" w:rsidRPr="00000000">
              <w:rPr>
                <w:b w:val="1"/>
                <w:sz w:val="20"/>
                <w:szCs w:val="20"/>
                <w:rtl w:val="0"/>
              </w:rPr>
              <w:t xml:space="preserve">Revise and Edit Knowledge:</w:t>
            </w:r>
            <w:r w:rsidDel="00000000" w:rsidR="00000000" w:rsidRPr="00000000">
              <w:rPr>
                <w:sz w:val="20"/>
                <w:szCs w:val="20"/>
                <w:rtl w:val="0"/>
              </w:rPr>
              <w:t xml:space="preserve"> Still unsure or have questions about the characteristics or myths, legends and folktales?  Then check out some of these additional slideshows and clips.</w:t>
            </w:r>
          </w:p>
          <w:p w:rsidR="00000000" w:rsidDel="00000000" w:rsidP="00000000" w:rsidRDefault="00000000" w:rsidRPr="00000000">
            <w:pPr>
              <w:numPr>
                <w:ilvl w:val="0"/>
                <w:numId w:val="5"/>
              </w:numPr>
              <w:ind w:left="720" w:hanging="360"/>
              <w:contextualSpacing w:val="1"/>
              <w:jc w:val="center"/>
              <w:rPr>
                <w:b w:val="1"/>
                <w:sz w:val="20"/>
                <w:szCs w:val="20"/>
              </w:rPr>
            </w:pPr>
            <w:hyperlink r:id="rId10">
              <w:r w:rsidDel="00000000" w:rsidR="00000000" w:rsidRPr="00000000">
                <w:rPr>
                  <w:b w:val="1"/>
                  <w:color w:val="1155cc"/>
                  <w:sz w:val="20"/>
                  <w:szCs w:val="20"/>
                  <w:u w:val="single"/>
                  <w:rtl w:val="0"/>
                </w:rPr>
                <w:t xml:space="preserve">Myths and Their Purpose</w:t>
              </w:r>
            </w:hyperlink>
            <w:r w:rsidDel="00000000" w:rsidR="00000000" w:rsidRPr="00000000">
              <w:rPr>
                <w:b w:val="1"/>
                <w:sz w:val="20"/>
                <w:szCs w:val="20"/>
                <w:rtl w:val="0"/>
              </w:rPr>
              <w:t xml:space="preserve">, 2) </w:t>
            </w:r>
            <w:hyperlink r:id="rId11">
              <w:r w:rsidDel="00000000" w:rsidR="00000000" w:rsidRPr="00000000">
                <w:rPr>
                  <w:b w:val="1"/>
                  <w:color w:val="1155cc"/>
                  <w:sz w:val="20"/>
                  <w:szCs w:val="20"/>
                  <w:u w:val="single"/>
                  <w:rtl w:val="0"/>
                </w:rPr>
                <w:t xml:space="preserve">Features of Myths</w:t>
              </w:r>
            </w:hyperlink>
            <w:r w:rsidDel="00000000" w:rsidR="00000000" w:rsidRPr="00000000">
              <w:rPr>
                <w:b w:val="1"/>
                <w:sz w:val="20"/>
                <w:szCs w:val="20"/>
                <w:rtl w:val="0"/>
              </w:rPr>
              <w:t xml:space="preserve">, 3) </w:t>
            </w:r>
            <w:hyperlink r:id="rId12">
              <w:r w:rsidDel="00000000" w:rsidR="00000000" w:rsidRPr="00000000">
                <w:rPr>
                  <w:b w:val="1"/>
                  <w:color w:val="1155cc"/>
                  <w:sz w:val="20"/>
                  <w:szCs w:val="20"/>
                  <w:u w:val="single"/>
                  <w:rtl w:val="0"/>
                </w:rPr>
                <w:t xml:space="preserve">Myths, Folktales, Legends and Fables</w:t>
              </w:r>
            </w:hyperlink>
            <w:r w:rsidDel="00000000" w:rsidR="00000000" w:rsidRPr="00000000">
              <w:rPr>
                <w:b w:val="1"/>
                <w:sz w:val="20"/>
                <w:szCs w:val="20"/>
                <w:rtl w:val="0"/>
              </w:rPr>
              <w:t xml:space="preserve">, 4) </w:t>
            </w:r>
            <w:hyperlink r:id="rId13">
              <w:r w:rsidDel="00000000" w:rsidR="00000000" w:rsidRPr="00000000">
                <w:rPr>
                  <w:b w:val="1"/>
                  <w:color w:val="1155cc"/>
                  <w:sz w:val="20"/>
                  <w:szCs w:val="20"/>
                  <w:u w:val="single"/>
                  <w:rtl w:val="0"/>
                </w:rPr>
                <w:t xml:space="preserve">The Fable, Folktale, Myths &amp; Legend: The Differences</w:t>
              </w:r>
            </w:hyperlink>
            <w:r w:rsidDel="00000000" w:rsidR="00000000" w:rsidRPr="00000000">
              <w:rPr>
                <w:b w:val="1"/>
                <w:sz w:val="20"/>
                <w:szCs w:val="20"/>
                <w:rtl w:val="0"/>
              </w:rPr>
              <w:t xml:space="preserve"> (video)</w:t>
            </w:r>
          </w:p>
          <w:p w:rsidR="00000000" w:rsidDel="00000000" w:rsidP="00000000" w:rsidRDefault="00000000" w:rsidRPr="00000000">
            <w:pPr>
              <w:contextualSpacing w:val="0"/>
            </w:pPr>
            <w:r w:rsidDel="00000000" w:rsidR="00000000" w:rsidRPr="00000000">
              <w:rPr>
                <w:sz w:val="20"/>
                <w:szCs w:val="20"/>
                <w:rtl w:val="0"/>
              </w:rPr>
              <w:t xml:space="preserve">After viewing the slideshows, add any additional information to your journal.</w:t>
            </w:r>
          </w:p>
        </w:tc>
        <w:tc>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sz w:val="20"/>
          <w:szCs w:val="20"/>
          <w:rtl w:val="0"/>
        </w:rPr>
        <w:t xml:space="preserve">Activator - </w:t>
      </w:r>
      <w:hyperlink r:id="rId14">
        <w:r w:rsidDel="00000000" w:rsidR="00000000" w:rsidRPr="00000000">
          <w:rPr>
            <w:color w:val="1155cc"/>
            <w:sz w:val="20"/>
            <w:szCs w:val="20"/>
            <w:u w:val="single"/>
            <w:rtl w:val="0"/>
          </w:rPr>
          <w:t xml:space="preserve">https://www.youtube.com/watch?v=N3KAmKnGlP4</w:t>
        </w:r>
      </w:hyperlink>
      <w:r w:rsidDel="00000000" w:rsidR="00000000" w:rsidRPr="00000000">
        <w:rPr>
          <w:sz w:val="20"/>
          <w:szCs w:val="20"/>
          <w:rtl w:val="0"/>
        </w:rPr>
        <w:t xml:space="preserve"> </w:t>
      </w:r>
    </w:p>
    <w:sectPr>
      <w:headerReference r:id="rId15" w:type="default"/>
      <w:headerReference r:id="rId16" w:type="first"/>
      <w:footerReference r:id="rId17" w:type="first"/>
      <w:pgSz w:h="15840" w:w="12240"/>
      <w:pgMar w:bottom="288" w:top="144"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presentation/d/1gvzHkF0A9PDuGIvM6hfT0tGsUbd2cCHn-x5VSzwU57Q/edit?usp=sharing" TargetMode="External"/><Relationship Id="rId10" Type="http://schemas.openxmlformats.org/officeDocument/2006/relationships/hyperlink" Target="https://docs.google.com/presentation/d/1guoopVfI08-MowwtCc6t3nZqUdB2JRM_VjLr6UNkpX4/edit?usp=sharing" TargetMode="External"/><Relationship Id="rId13" Type="http://schemas.openxmlformats.org/officeDocument/2006/relationships/hyperlink" Target="http://study.com/academy/lesson/the-fable-folktale-myth-legend-differences-and-examples.html" TargetMode="External"/><Relationship Id="rId12" Type="http://schemas.openxmlformats.org/officeDocument/2006/relationships/hyperlink" Target="https://docs.google.com/presentation/d/1OFbw69k4e3XBY1VAcIv2r2hFNO5VV0szy_nbdrdb3_w/edit?usp=sharin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planetozkids.com/oban/what-are-myths.htm" TargetMode="External"/><Relationship Id="rId15" Type="http://schemas.openxmlformats.org/officeDocument/2006/relationships/header" Target="header1.xml"/><Relationship Id="rId14" Type="http://schemas.openxmlformats.org/officeDocument/2006/relationships/hyperlink" Target="https://www.youtube.com/watch?v=N3KAmKnGlP4"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hyperlink" Target="http://www.thehellenictimes.com/language.html" TargetMode="External"/><Relationship Id="rId6" Type="http://schemas.openxmlformats.org/officeDocument/2006/relationships/hyperlink" Target="https://prezi.com/wjefsxmpapz1/oak-park-4th-grade-rl46/" TargetMode="External"/><Relationship Id="rId7" Type="http://schemas.openxmlformats.org/officeDocument/2006/relationships/hyperlink" Target="https://www.youtube.com/watch?v=sOVMM60Sm2c" TargetMode="External"/><Relationship Id="rId8" Type="http://schemas.openxmlformats.org/officeDocument/2006/relationships/hyperlink" Target="http://www.slideshare.net/thompsonj1064/myths-and-legends-17067214" TargetMode="External"/></Relationships>
</file>